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CCD" w:rsidRPr="00B71B5E" w:rsidRDefault="00625CCD" w:rsidP="00B71B5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71B5E">
        <w:rPr>
          <w:rFonts w:ascii="Times New Roman" w:hAnsi="Times New Roman" w:cs="Times New Roman"/>
          <w:sz w:val="24"/>
          <w:szCs w:val="24"/>
        </w:rPr>
        <w:t>Кирхкесснер</w:t>
      </w:r>
      <w:proofErr w:type="spellEnd"/>
      <w:r w:rsidRPr="00B71B5E">
        <w:rPr>
          <w:rFonts w:ascii="Times New Roman" w:hAnsi="Times New Roman" w:cs="Times New Roman"/>
          <w:sz w:val="24"/>
          <w:szCs w:val="24"/>
        </w:rPr>
        <w:t xml:space="preserve"> Юлия Витальевна </w:t>
      </w:r>
    </w:p>
    <w:p w:rsidR="00625CCD" w:rsidRPr="00B71B5E" w:rsidRDefault="00625CCD" w:rsidP="00B71B5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 xml:space="preserve">учитель английского и немецкого языков </w:t>
      </w:r>
    </w:p>
    <w:p w:rsidR="00625CCD" w:rsidRPr="00B71B5E" w:rsidRDefault="00625CCD" w:rsidP="00B71B5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>МАОУ «Лицей № 77 г. Челябинска»</w:t>
      </w:r>
    </w:p>
    <w:p w:rsidR="00625CCD" w:rsidRPr="00B71B5E" w:rsidRDefault="00625CCD" w:rsidP="00B71B5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73CE6" w:rsidRPr="00B71B5E" w:rsidRDefault="00417957" w:rsidP="00B71B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71B5E">
        <w:rPr>
          <w:rFonts w:ascii="Times New Roman" w:hAnsi="Times New Roman" w:cs="Times New Roman"/>
          <w:sz w:val="24"/>
          <w:szCs w:val="24"/>
        </w:rPr>
        <w:t>ПРЕОДОЛЕНИЕ ТРУДНОСТЕЙ ИНТЕРФЕРЕНЦИИ ПРИ ОБУЧЕНИИ ВТОРОМУ ИНОСТРАННОМУ ЯЗЫКУ (НА ПРИМЕРЕ ТРИЛИНГВИЗМА:</w:t>
      </w:r>
      <w:proofErr w:type="gramEnd"/>
      <w:r w:rsidRPr="00B71B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1B5E">
        <w:rPr>
          <w:rFonts w:ascii="Times New Roman" w:hAnsi="Times New Roman" w:cs="Times New Roman"/>
          <w:sz w:val="24"/>
          <w:szCs w:val="24"/>
        </w:rPr>
        <w:t>РУССКОГО, АНГЛИЙСКОГО И НЕМЕЦКОГО ЯЗЫКОВ)</w:t>
      </w:r>
      <w:proofErr w:type="gramEnd"/>
    </w:p>
    <w:p w:rsidR="000148F4" w:rsidRPr="00B71B5E" w:rsidRDefault="000148F4" w:rsidP="00B71B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17957" w:rsidRPr="00B71B5E" w:rsidRDefault="00417957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>Обучение второму иностранному языку (ИЯ</w:t>
      </w:r>
      <w:proofErr w:type="gramStart"/>
      <w:r w:rsidRPr="00B71B5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71B5E">
        <w:rPr>
          <w:rFonts w:ascii="Times New Roman" w:hAnsi="Times New Roman" w:cs="Times New Roman"/>
          <w:sz w:val="24"/>
          <w:szCs w:val="24"/>
        </w:rPr>
        <w:t xml:space="preserve">) имеет свою специфику, и должно существенно отличаться от обучения первому иностранному языку (ИЯ1). </w:t>
      </w:r>
      <w:r w:rsidR="00354628" w:rsidRPr="00B71B5E">
        <w:rPr>
          <w:rFonts w:ascii="Times New Roman" w:hAnsi="Times New Roman" w:cs="Times New Roman"/>
          <w:sz w:val="24"/>
          <w:szCs w:val="24"/>
        </w:rPr>
        <w:t>Проблема взаимодействия языков – одна из кардинальных, определяющих стратегию и тактику обучения ИЯ</w:t>
      </w:r>
      <w:proofErr w:type="gramStart"/>
      <w:r w:rsidR="00354628" w:rsidRPr="00B71B5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354628" w:rsidRPr="00B71B5E">
        <w:rPr>
          <w:rFonts w:ascii="Times New Roman" w:hAnsi="Times New Roman" w:cs="Times New Roman"/>
          <w:sz w:val="24"/>
          <w:szCs w:val="24"/>
        </w:rPr>
        <w:t xml:space="preserve">. Межъязыковые взаимодействия проявляются, прежде всего, в факторе переноса из одного языка в другой. В условиях </w:t>
      </w:r>
      <w:proofErr w:type="spellStart"/>
      <w:r w:rsidR="00354628" w:rsidRPr="00B71B5E">
        <w:rPr>
          <w:rFonts w:ascii="Times New Roman" w:hAnsi="Times New Roman" w:cs="Times New Roman"/>
          <w:sz w:val="24"/>
          <w:szCs w:val="24"/>
        </w:rPr>
        <w:t>контактирования</w:t>
      </w:r>
      <w:proofErr w:type="spellEnd"/>
      <w:r w:rsidR="00354628" w:rsidRPr="00B71B5E">
        <w:rPr>
          <w:rFonts w:ascii="Times New Roman" w:hAnsi="Times New Roman" w:cs="Times New Roman"/>
          <w:sz w:val="24"/>
          <w:szCs w:val="24"/>
        </w:rPr>
        <w:t xml:space="preserve"> трёх языков (родного языка, первого и второго иностранных, так называемый </w:t>
      </w:r>
      <w:proofErr w:type="spellStart"/>
      <w:r w:rsidR="00354628" w:rsidRPr="00B71B5E">
        <w:rPr>
          <w:rFonts w:ascii="Times New Roman" w:hAnsi="Times New Roman" w:cs="Times New Roman"/>
          <w:sz w:val="24"/>
          <w:szCs w:val="24"/>
        </w:rPr>
        <w:t>триллингвизм</w:t>
      </w:r>
      <w:proofErr w:type="spellEnd"/>
      <w:r w:rsidR="00354628" w:rsidRPr="00B71B5E">
        <w:rPr>
          <w:rFonts w:ascii="Times New Roman" w:hAnsi="Times New Roman" w:cs="Times New Roman"/>
          <w:sz w:val="24"/>
          <w:szCs w:val="24"/>
        </w:rPr>
        <w:t xml:space="preserve">) возникают большие возможности для положительного переноса, то есть транспозиции, и для интерференции. В методике преподавания иностранных языков интерференция рассматривается как отрицательный результат неосознанного переноса прежнего лингвистического опыта, как тормозящее влияние родного языка на изучаемый иностранный язык. Это явление описывается во многих трудах отечественных и зарубежных учёных (В. А. Виноградов, Р. К. </w:t>
      </w:r>
      <w:proofErr w:type="spellStart"/>
      <w:r w:rsidR="00354628" w:rsidRPr="00B71B5E">
        <w:rPr>
          <w:rFonts w:ascii="Times New Roman" w:hAnsi="Times New Roman" w:cs="Times New Roman"/>
          <w:sz w:val="24"/>
          <w:szCs w:val="24"/>
        </w:rPr>
        <w:t>Миньяр-Белоручев</w:t>
      </w:r>
      <w:proofErr w:type="spellEnd"/>
      <w:r w:rsidR="00354628" w:rsidRPr="00B71B5E">
        <w:rPr>
          <w:rFonts w:ascii="Times New Roman" w:hAnsi="Times New Roman" w:cs="Times New Roman"/>
          <w:sz w:val="24"/>
          <w:szCs w:val="24"/>
        </w:rPr>
        <w:t xml:space="preserve">, В. Ю. Розенцвейг, Л. В. Щерба). По определению Р. К. </w:t>
      </w:r>
      <w:proofErr w:type="spellStart"/>
      <w:r w:rsidR="00354628" w:rsidRPr="00B71B5E">
        <w:rPr>
          <w:rFonts w:ascii="Times New Roman" w:hAnsi="Times New Roman" w:cs="Times New Roman"/>
          <w:sz w:val="24"/>
          <w:szCs w:val="24"/>
        </w:rPr>
        <w:t>Миньяр-Белоручева</w:t>
      </w:r>
      <w:proofErr w:type="spellEnd"/>
      <w:r w:rsidR="00354628" w:rsidRPr="00B71B5E">
        <w:rPr>
          <w:rFonts w:ascii="Times New Roman" w:hAnsi="Times New Roman" w:cs="Times New Roman"/>
          <w:sz w:val="24"/>
          <w:szCs w:val="24"/>
        </w:rPr>
        <w:t xml:space="preserve">, </w:t>
      </w:r>
      <w:r w:rsidR="000148F4" w:rsidRPr="00B71B5E">
        <w:rPr>
          <w:rFonts w:ascii="Times New Roman" w:hAnsi="Times New Roman" w:cs="Times New Roman"/>
          <w:sz w:val="24"/>
          <w:szCs w:val="24"/>
        </w:rPr>
        <w:t xml:space="preserve">интерференция – наложение сформированных навыков на вновь </w:t>
      </w:r>
      <w:proofErr w:type="gramStart"/>
      <w:r w:rsidR="000148F4" w:rsidRPr="00B71B5E">
        <w:rPr>
          <w:rFonts w:ascii="Times New Roman" w:hAnsi="Times New Roman" w:cs="Times New Roman"/>
          <w:sz w:val="24"/>
          <w:szCs w:val="24"/>
        </w:rPr>
        <w:t>формируемые</w:t>
      </w:r>
      <w:proofErr w:type="gramEnd"/>
      <w:r w:rsidR="000148F4" w:rsidRPr="00B71B5E">
        <w:rPr>
          <w:rFonts w:ascii="Times New Roman" w:hAnsi="Times New Roman" w:cs="Times New Roman"/>
          <w:sz w:val="24"/>
          <w:szCs w:val="24"/>
        </w:rPr>
        <w:t xml:space="preserve"> со знаком минус, то же самое, что отрицательный перенос [5].</w:t>
      </w:r>
    </w:p>
    <w:p w:rsidR="000148F4" w:rsidRPr="00B71B5E" w:rsidRDefault="000148F4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>Проблема интерференции является одной из самых сложных проблем, имеющих отношение к языковому взаимодействию. Исследование проводится путём определения специфики влияния родного языка на речь иностранного языка на различных уровнях (фонологическом, лексическом и грамматическом).</w:t>
      </w:r>
    </w:p>
    <w:p w:rsidR="0098310C" w:rsidRPr="00B71B5E" w:rsidRDefault="000148F4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i/>
          <w:sz w:val="24"/>
          <w:szCs w:val="24"/>
        </w:rPr>
        <w:t>Фонетическая интерференция</w:t>
      </w:r>
      <w:r w:rsidRPr="00B71B5E">
        <w:rPr>
          <w:rFonts w:ascii="Times New Roman" w:hAnsi="Times New Roman" w:cs="Times New Roman"/>
          <w:sz w:val="24"/>
          <w:szCs w:val="24"/>
        </w:rPr>
        <w:t xml:space="preserve"> – ошибки фонологического характера, искажающие звуковую форму  и смысл, затрудняют, а то и нарушают акт коммуникации, например: из немецкого языка </w:t>
      </w:r>
      <w:r w:rsidRPr="00B71B5E">
        <w:rPr>
          <w:rFonts w:ascii="Times New Roman" w:hAnsi="Times New Roman" w:cs="Times New Roman"/>
          <w:i/>
          <w:sz w:val="24"/>
          <w:szCs w:val="24"/>
          <w:lang w:val="de-DE"/>
        </w:rPr>
        <w:t>fordern</w:t>
      </w:r>
      <w:r w:rsidRPr="00B71B5E">
        <w:rPr>
          <w:rFonts w:ascii="Times New Roman" w:hAnsi="Times New Roman" w:cs="Times New Roman"/>
          <w:sz w:val="24"/>
          <w:szCs w:val="24"/>
        </w:rPr>
        <w:t xml:space="preserve"> (требовать) – </w:t>
      </w:r>
      <w:r w:rsidRPr="00B71B5E">
        <w:rPr>
          <w:rFonts w:ascii="Times New Roman" w:hAnsi="Times New Roman" w:cs="Times New Roman"/>
          <w:i/>
          <w:sz w:val="24"/>
          <w:szCs w:val="24"/>
          <w:lang w:val="de-DE"/>
        </w:rPr>
        <w:t>f</w:t>
      </w:r>
      <w:proofErr w:type="spellStart"/>
      <w:r w:rsidR="00446ABF" w:rsidRPr="00B71B5E">
        <w:rPr>
          <w:rFonts w:ascii="Times New Roman" w:hAnsi="Times New Roman" w:cs="Times New Roman"/>
          <w:i/>
          <w:sz w:val="24"/>
          <w:szCs w:val="24"/>
        </w:rPr>
        <w:t>ö</w:t>
      </w:r>
      <w:r w:rsidRPr="00B71B5E">
        <w:rPr>
          <w:rFonts w:ascii="Times New Roman" w:hAnsi="Times New Roman" w:cs="Times New Roman"/>
          <w:i/>
          <w:sz w:val="24"/>
          <w:szCs w:val="24"/>
          <w:lang w:val="de-DE"/>
        </w:rPr>
        <w:t>rdern</w:t>
      </w:r>
      <w:proofErr w:type="spellEnd"/>
      <w:r w:rsidRPr="00B71B5E">
        <w:rPr>
          <w:rFonts w:ascii="Times New Roman" w:hAnsi="Times New Roman" w:cs="Times New Roman"/>
          <w:sz w:val="24"/>
          <w:szCs w:val="24"/>
        </w:rPr>
        <w:t xml:space="preserve"> (способствовать, содействовать)</w:t>
      </w:r>
      <w:r w:rsidR="00446ABF" w:rsidRPr="00B71B5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446ABF" w:rsidRPr="00B71B5E">
        <w:rPr>
          <w:rFonts w:ascii="Times New Roman" w:hAnsi="Times New Roman" w:cs="Times New Roman"/>
          <w:i/>
          <w:sz w:val="24"/>
          <w:szCs w:val="24"/>
        </w:rPr>
        <w:t>ü</w:t>
      </w:r>
      <w:r w:rsidR="00446ABF" w:rsidRPr="00B71B5E">
        <w:rPr>
          <w:rFonts w:ascii="Times New Roman" w:hAnsi="Times New Roman" w:cs="Times New Roman"/>
          <w:i/>
          <w:sz w:val="24"/>
          <w:szCs w:val="24"/>
          <w:lang w:val="de-DE"/>
        </w:rPr>
        <w:t>bers</w:t>
      </w:r>
      <w:proofErr w:type="spellEnd"/>
      <w:r w:rsidR="00D92B27" w:rsidRPr="00B71B5E">
        <w:rPr>
          <w:rFonts w:ascii="Times New Roman" w:hAnsi="Times New Roman" w:cs="Times New Roman"/>
          <w:i/>
          <w:sz w:val="24"/>
          <w:szCs w:val="24"/>
        </w:rPr>
        <w:t>`</w:t>
      </w:r>
      <w:proofErr w:type="spellStart"/>
      <w:r w:rsidR="00D92B27" w:rsidRPr="00B71B5E">
        <w:rPr>
          <w:rFonts w:ascii="Times New Roman" w:hAnsi="Times New Roman" w:cs="Times New Roman"/>
          <w:i/>
          <w:sz w:val="24"/>
          <w:szCs w:val="24"/>
          <w:lang w:val="de-DE"/>
        </w:rPr>
        <w:t>etzen</w:t>
      </w:r>
      <w:proofErr w:type="spellEnd"/>
      <w:r w:rsidR="00D92B27" w:rsidRPr="00B71B5E">
        <w:rPr>
          <w:rFonts w:ascii="Times New Roman" w:hAnsi="Times New Roman" w:cs="Times New Roman"/>
          <w:sz w:val="24"/>
          <w:szCs w:val="24"/>
        </w:rPr>
        <w:t xml:space="preserve"> (переводить) – </w:t>
      </w:r>
      <w:r w:rsidR="00D92B27" w:rsidRPr="00B71B5E">
        <w:rPr>
          <w:rFonts w:ascii="Times New Roman" w:hAnsi="Times New Roman" w:cs="Times New Roman"/>
          <w:i/>
          <w:sz w:val="24"/>
          <w:szCs w:val="24"/>
        </w:rPr>
        <w:t>`</w:t>
      </w:r>
      <w:proofErr w:type="spellStart"/>
      <w:r w:rsidR="00D92B27" w:rsidRPr="00B71B5E">
        <w:rPr>
          <w:rFonts w:ascii="Times New Roman" w:hAnsi="Times New Roman" w:cs="Times New Roman"/>
          <w:i/>
          <w:sz w:val="24"/>
          <w:szCs w:val="24"/>
        </w:rPr>
        <w:t>ü</w:t>
      </w:r>
      <w:r w:rsidR="00D92B27" w:rsidRPr="00B71B5E">
        <w:rPr>
          <w:rFonts w:ascii="Times New Roman" w:hAnsi="Times New Roman" w:cs="Times New Roman"/>
          <w:i/>
          <w:sz w:val="24"/>
          <w:szCs w:val="24"/>
          <w:lang w:val="de-DE"/>
        </w:rPr>
        <w:t>bersetzen</w:t>
      </w:r>
      <w:proofErr w:type="spellEnd"/>
      <w:r w:rsidR="00D92B27" w:rsidRPr="00B71B5E">
        <w:rPr>
          <w:rFonts w:ascii="Times New Roman" w:hAnsi="Times New Roman" w:cs="Times New Roman"/>
          <w:sz w:val="24"/>
          <w:szCs w:val="24"/>
        </w:rPr>
        <w:t xml:space="preserve"> (перевозить, переправлять). Та же самая проблема прослеживается и в английском языке. Студенты прекрасно знают, что немецкое </w:t>
      </w:r>
      <w:r w:rsidR="00D92B27" w:rsidRPr="00B71B5E">
        <w:rPr>
          <w:rFonts w:ascii="Times New Roman" w:hAnsi="Times New Roman" w:cs="Times New Roman"/>
          <w:i/>
          <w:sz w:val="24"/>
          <w:szCs w:val="24"/>
          <w:lang w:val="de-DE"/>
        </w:rPr>
        <w:t>Kurort</w:t>
      </w:r>
      <w:r w:rsidR="00D92B27" w:rsidRPr="00B71B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B27" w:rsidRPr="00B71B5E">
        <w:rPr>
          <w:rFonts w:ascii="Times New Roman" w:hAnsi="Times New Roman" w:cs="Times New Roman"/>
          <w:sz w:val="24"/>
          <w:szCs w:val="24"/>
        </w:rPr>
        <w:t xml:space="preserve">обозначает и в русском языке </w:t>
      </w:r>
      <w:r w:rsidR="00D92B27" w:rsidRPr="00B71B5E">
        <w:rPr>
          <w:rFonts w:ascii="Times New Roman" w:hAnsi="Times New Roman" w:cs="Times New Roman"/>
          <w:i/>
          <w:sz w:val="24"/>
          <w:szCs w:val="24"/>
        </w:rPr>
        <w:t>курорт</w:t>
      </w:r>
      <w:r w:rsidR="00D92B27" w:rsidRPr="00B71B5E">
        <w:rPr>
          <w:rFonts w:ascii="Times New Roman" w:hAnsi="Times New Roman" w:cs="Times New Roman"/>
          <w:sz w:val="24"/>
          <w:szCs w:val="24"/>
        </w:rPr>
        <w:t>, но с большим трудом привыкают к тому, что ударение в немецком языке падает не на последний, а на первый слог: [</w:t>
      </w:r>
      <w:r w:rsidR="00D92B27" w:rsidRPr="00B71B5E">
        <w:rPr>
          <w:rFonts w:ascii="Times New Roman" w:hAnsi="Times New Roman" w:cs="Times New Roman"/>
          <w:sz w:val="24"/>
          <w:szCs w:val="24"/>
          <w:lang w:val="de-DE"/>
        </w:rPr>
        <w:t>K</w:t>
      </w:r>
      <w:r w:rsidR="00D92B27" w:rsidRPr="00B71B5E">
        <w:rPr>
          <w:rFonts w:ascii="Times New Roman" w:hAnsi="Times New Roman" w:cs="Times New Roman"/>
          <w:sz w:val="24"/>
          <w:szCs w:val="24"/>
        </w:rPr>
        <w:t>`</w:t>
      </w:r>
      <w:proofErr w:type="spellStart"/>
      <w:r w:rsidR="00D92B27" w:rsidRPr="00B71B5E">
        <w:rPr>
          <w:rFonts w:ascii="Times New Roman" w:hAnsi="Times New Roman" w:cs="Times New Roman"/>
          <w:sz w:val="24"/>
          <w:szCs w:val="24"/>
          <w:lang w:val="en-US"/>
        </w:rPr>
        <w:t>urort</w:t>
      </w:r>
      <w:proofErr w:type="spellEnd"/>
      <w:r w:rsidR="00D92B27" w:rsidRPr="00B71B5E">
        <w:rPr>
          <w:rFonts w:ascii="Times New Roman" w:hAnsi="Times New Roman" w:cs="Times New Roman"/>
          <w:sz w:val="24"/>
          <w:szCs w:val="24"/>
        </w:rPr>
        <w:t>]. Необходимо вывести причину интерференции на уровень сознания. Этому могут способствовать сопоставительные упражнения</w:t>
      </w:r>
      <w:r w:rsidR="0098310C" w:rsidRPr="00B71B5E">
        <w:rPr>
          <w:rFonts w:ascii="Times New Roman" w:hAnsi="Times New Roman" w:cs="Times New Roman"/>
          <w:sz w:val="24"/>
          <w:szCs w:val="24"/>
        </w:rPr>
        <w:t>, которые показывают различия в артикуляции и приводят к дифференциации похожих звуков разных языков. Минимизация межъязыковой интерференции проходит при использовании на уроках различных фонетических приёмов: песен, стихотворений, скороговорок и звукоподражательных слов.</w:t>
      </w:r>
    </w:p>
    <w:p w:rsidR="000148F4" w:rsidRPr="00B71B5E" w:rsidRDefault="0098310C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i/>
          <w:sz w:val="24"/>
          <w:szCs w:val="24"/>
        </w:rPr>
        <w:t>Лексическая интерференция</w:t>
      </w:r>
      <w:r w:rsidRPr="00B71B5E">
        <w:rPr>
          <w:rFonts w:ascii="Times New Roman" w:hAnsi="Times New Roman" w:cs="Times New Roman"/>
          <w:sz w:val="24"/>
          <w:szCs w:val="24"/>
        </w:rPr>
        <w:t xml:space="preserve"> – это вставка иноязычной лексики в речь на новом языке. И. Н. Кузнецова под лексической интерференцией понимает «двустороннее (в плане выражения и в плане содержания) сближение лексических единиц одного или разных языков, обусловленное их, в первую очередь, </w:t>
      </w:r>
      <w:r w:rsidR="00F26A7E" w:rsidRPr="00B71B5E">
        <w:rPr>
          <w:rFonts w:ascii="Times New Roman" w:hAnsi="Times New Roman" w:cs="Times New Roman"/>
          <w:sz w:val="24"/>
          <w:szCs w:val="24"/>
        </w:rPr>
        <w:t xml:space="preserve">фонетическим, но и вытекающим из него семантическим употреблением, и приводящее к непроизвольному (стилистическому) нарушению языковой нормы» [3]. В немецком языке слово </w:t>
      </w:r>
      <w:r w:rsidR="00F26A7E" w:rsidRPr="00B71B5E">
        <w:rPr>
          <w:rFonts w:ascii="Times New Roman" w:hAnsi="Times New Roman" w:cs="Times New Roman"/>
          <w:i/>
          <w:sz w:val="24"/>
          <w:szCs w:val="24"/>
          <w:lang w:val="de-DE"/>
        </w:rPr>
        <w:t>Magazin</w:t>
      </w:r>
      <w:r w:rsidR="00F26A7E" w:rsidRPr="00B71B5E">
        <w:rPr>
          <w:rFonts w:ascii="Times New Roman" w:hAnsi="Times New Roman" w:cs="Times New Roman"/>
          <w:i/>
          <w:sz w:val="24"/>
          <w:szCs w:val="24"/>
        </w:rPr>
        <w:t>,</w:t>
      </w:r>
      <w:r w:rsidR="00F26A7E" w:rsidRPr="00B71B5E">
        <w:rPr>
          <w:rFonts w:ascii="Times New Roman" w:hAnsi="Times New Roman" w:cs="Times New Roman"/>
          <w:sz w:val="24"/>
          <w:szCs w:val="24"/>
        </w:rPr>
        <w:t xml:space="preserve"> </w:t>
      </w:r>
      <w:r w:rsidR="00F26A7E" w:rsidRPr="00B71B5E">
        <w:rPr>
          <w:rFonts w:ascii="Times New Roman" w:hAnsi="Times New Roman" w:cs="Times New Roman"/>
          <w:i/>
          <w:sz w:val="24"/>
          <w:szCs w:val="24"/>
          <w:lang w:val="de-DE"/>
        </w:rPr>
        <w:t>n</w:t>
      </w:r>
      <w:r w:rsidR="00F26A7E" w:rsidRPr="00B71B5E">
        <w:rPr>
          <w:rFonts w:ascii="Times New Roman" w:hAnsi="Times New Roman" w:cs="Times New Roman"/>
          <w:sz w:val="24"/>
          <w:szCs w:val="24"/>
        </w:rPr>
        <w:t xml:space="preserve"> понимается и переводится </w:t>
      </w:r>
      <w:proofErr w:type="gramStart"/>
      <w:r w:rsidR="00F26A7E" w:rsidRPr="00B71B5E">
        <w:rPr>
          <w:rFonts w:ascii="Times New Roman" w:hAnsi="Times New Roman" w:cs="Times New Roman"/>
          <w:sz w:val="24"/>
          <w:szCs w:val="24"/>
        </w:rPr>
        <w:t>обучаемыми</w:t>
      </w:r>
      <w:proofErr w:type="gramEnd"/>
      <w:r w:rsidR="00F26A7E" w:rsidRPr="00B71B5E">
        <w:rPr>
          <w:rFonts w:ascii="Times New Roman" w:hAnsi="Times New Roman" w:cs="Times New Roman"/>
          <w:sz w:val="24"/>
          <w:szCs w:val="24"/>
        </w:rPr>
        <w:t xml:space="preserve"> как </w:t>
      </w:r>
      <w:r w:rsidR="00F26A7E" w:rsidRPr="00B71B5E">
        <w:rPr>
          <w:rFonts w:ascii="Times New Roman" w:hAnsi="Times New Roman" w:cs="Times New Roman"/>
          <w:i/>
          <w:sz w:val="24"/>
          <w:szCs w:val="24"/>
        </w:rPr>
        <w:t>магазин</w:t>
      </w:r>
      <w:r w:rsidR="00F26A7E" w:rsidRPr="00B71B5E">
        <w:rPr>
          <w:rFonts w:ascii="Times New Roman" w:hAnsi="Times New Roman" w:cs="Times New Roman"/>
          <w:sz w:val="24"/>
          <w:szCs w:val="24"/>
        </w:rPr>
        <w:t xml:space="preserve">, а не </w:t>
      </w:r>
      <w:r w:rsidR="00F26A7E" w:rsidRPr="00B71B5E">
        <w:rPr>
          <w:rFonts w:ascii="Times New Roman" w:hAnsi="Times New Roman" w:cs="Times New Roman"/>
          <w:i/>
          <w:sz w:val="24"/>
          <w:szCs w:val="24"/>
        </w:rPr>
        <w:t>иллюстрированный журнал</w:t>
      </w:r>
      <w:r w:rsidR="00F26A7E" w:rsidRPr="00B71B5E">
        <w:rPr>
          <w:rFonts w:ascii="Times New Roman" w:hAnsi="Times New Roman" w:cs="Times New Roman"/>
          <w:sz w:val="24"/>
          <w:szCs w:val="24"/>
        </w:rPr>
        <w:t xml:space="preserve">. Хотя в английском </w:t>
      </w:r>
      <w:r w:rsidR="00F26A7E" w:rsidRPr="00B71B5E">
        <w:rPr>
          <w:rFonts w:ascii="Times New Roman" w:hAnsi="Times New Roman" w:cs="Times New Roman"/>
          <w:sz w:val="24"/>
          <w:szCs w:val="24"/>
        </w:rPr>
        <w:lastRenderedPageBreak/>
        <w:t xml:space="preserve">языке переводом для слова </w:t>
      </w:r>
      <w:r w:rsidR="00F26A7E" w:rsidRPr="00B71B5E">
        <w:rPr>
          <w:rFonts w:ascii="Times New Roman" w:hAnsi="Times New Roman" w:cs="Times New Roman"/>
          <w:i/>
          <w:sz w:val="24"/>
          <w:szCs w:val="24"/>
          <w:lang w:val="de-DE"/>
        </w:rPr>
        <w:t>Magazine</w:t>
      </w:r>
      <w:r w:rsidR="00F26A7E" w:rsidRPr="00B71B5E">
        <w:rPr>
          <w:rFonts w:ascii="Times New Roman" w:hAnsi="Times New Roman" w:cs="Times New Roman"/>
          <w:sz w:val="24"/>
          <w:szCs w:val="24"/>
        </w:rPr>
        <w:t xml:space="preserve"> служит именно </w:t>
      </w:r>
      <w:r w:rsidR="00F26A7E" w:rsidRPr="00B71B5E">
        <w:rPr>
          <w:rFonts w:ascii="Times New Roman" w:hAnsi="Times New Roman" w:cs="Times New Roman"/>
          <w:i/>
          <w:sz w:val="24"/>
          <w:szCs w:val="24"/>
        </w:rPr>
        <w:t>иллюстрированный журнал</w:t>
      </w:r>
      <w:r w:rsidR="00F26A7E" w:rsidRPr="00B71B5E">
        <w:rPr>
          <w:rFonts w:ascii="Times New Roman" w:hAnsi="Times New Roman" w:cs="Times New Roman"/>
          <w:sz w:val="24"/>
          <w:szCs w:val="24"/>
        </w:rPr>
        <w:t xml:space="preserve">. При переводе слова </w:t>
      </w:r>
      <w:r w:rsidR="00F26A7E" w:rsidRPr="00B71B5E">
        <w:rPr>
          <w:rFonts w:ascii="Times New Roman" w:hAnsi="Times New Roman" w:cs="Times New Roman"/>
          <w:i/>
          <w:sz w:val="24"/>
          <w:szCs w:val="24"/>
          <w:lang w:val="de-DE"/>
        </w:rPr>
        <w:t>Notebook</w:t>
      </w:r>
      <w:r w:rsidR="00F26A7E" w:rsidRPr="00B71B5E">
        <w:rPr>
          <w:rFonts w:ascii="Times New Roman" w:hAnsi="Times New Roman" w:cs="Times New Roman"/>
          <w:sz w:val="24"/>
          <w:szCs w:val="24"/>
        </w:rPr>
        <w:t xml:space="preserve"> на русский язык часто встречаем вариант как </w:t>
      </w:r>
      <w:r w:rsidR="00F26A7E" w:rsidRPr="00B71B5E">
        <w:rPr>
          <w:rFonts w:ascii="Times New Roman" w:hAnsi="Times New Roman" w:cs="Times New Roman"/>
          <w:i/>
          <w:sz w:val="24"/>
          <w:szCs w:val="24"/>
        </w:rPr>
        <w:t>компьютер</w:t>
      </w:r>
      <w:r w:rsidR="00F26A7E" w:rsidRPr="00B71B5E">
        <w:rPr>
          <w:rFonts w:ascii="Times New Roman" w:hAnsi="Times New Roman" w:cs="Times New Roman"/>
          <w:sz w:val="24"/>
          <w:szCs w:val="24"/>
        </w:rPr>
        <w:t xml:space="preserve">, в то время как правильный перевод – </w:t>
      </w:r>
      <w:r w:rsidR="00F26A7E" w:rsidRPr="00B71B5E">
        <w:rPr>
          <w:rFonts w:ascii="Times New Roman" w:hAnsi="Times New Roman" w:cs="Times New Roman"/>
          <w:i/>
          <w:sz w:val="24"/>
          <w:szCs w:val="24"/>
        </w:rPr>
        <w:t>блокнот</w:t>
      </w:r>
      <w:r w:rsidR="00F26A7E" w:rsidRPr="00B71B5E">
        <w:rPr>
          <w:rFonts w:ascii="Times New Roman" w:hAnsi="Times New Roman" w:cs="Times New Roman"/>
          <w:sz w:val="24"/>
          <w:szCs w:val="24"/>
        </w:rPr>
        <w:t>.</w:t>
      </w:r>
    </w:p>
    <w:p w:rsidR="00F26A7E" w:rsidRPr="00B71B5E" w:rsidRDefault="00F26A7E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>Грамматическая интерференция. Для преодоления грамматической интерференции важны межъязыковые сопоставления с целью предотвращения переноса грамматических значений ИЯ</w:t>
      </w:r>
      <w:proofErr w:type="gramStart"/>
      <w:r w:rsidRPr="00B71B5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71B5E">
        <w:rPr>
          <w:rFonts w:ascii="Times New Roman" w:hAnsi="Times New Roman" w:cs="Times New Roman"/>
          <w:sz w:val="24"/>
          <w:szCs w:val="24"/>
        </w:rPr>
        <w:t xml:space="preserve"> на значения родного или ИЯ1. Зная, что немецкое слово </w:t>
      </w:r>
      <w:r w:rsidRPr="00B71B5E">
        <w:rPr>
          <w:rFonts w:ascii="Times New Roman" w:hAnsi="Times New Roman" w:cs="Times New Roman"/>
          <w:i/>
          <w:sz w:val="24"/>
          <w:szCs w:val="24"/>
          <w:lang w:val="de-DE"/>
        </w:rPr>
        <w:t>der</w:t>
      </w:r>
      <w:r w:rsidRPr="00B71B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1B5E">
        <w:rPr>
          <w:rFonts w:ascii="Times New Roman" w:hAnsi="Times New Roman" w:cs="Times New Roman"/>
          <w:i/>
          <w:sz w:val="24"/>
          <w:szCs w:val="24"/>
          <w:lang w:val="de-DE"/>
        </w:rPr>
        <w:t>Mangel</w:t>
      </w:r>
      <w:r w:rsidRPr="00B71B5E">
        <w:rPr>
          <w:rFonts w:ascii="Times New Roman" w:hAnsi="Times New Roman" w:cs="Times New Roman"/>
          <w:sz w:val="24"/>
          <w:szCs w:val="24"/>
        </w:rPr>
        <w:t xml:space="preserve"> (нехватка) мужского рода, </w:t>
      </w:r>
      <w:r w:rsidR="00426DA4" w:rsidRPr="00B71B5E">
        <w:rPr>
          <w:rFonts w:ascii="Times New Roman" w:hAnsi="Times New Roman" w:cs="Times New Roman"/>
          <w:sz w:val="24"/>
          <w:szCs w:val="24"/>
        </w:rPr>
        <w:t xml:space="preserve">студент полагает, что слова </w:t>
      </w:r>
      <w:r w:rsidR="00426DA4" w:rsidRPr="00B71B5E">
        <w:rPr>
          <w:rFonts w:ascii="Times New Roman" w:hAnsi="Times New Roman" w:cs="Times New Roman"/>
          <w:i/>
          <w:sz w:val="24"/>
          <w:szCs w:val="24"/>
          <w:lang w:val="de-DE"/>
        </w:rPr>
        <w:t>Regel</w:t>
      </w:r>
      <w:r w:rsidR="00426DA4" w:rsidRPr="00B71B5E">
        <w:rPr>
          <w:rFonts w:ascii="Times New Roman" w:hAnsi="Times New Roman" w:cs="Times New Roman"/>
          <w:sz w:val="24"/>
          <w:szCs w:val="24"/>
        </w:rPr>
        <w:t xml:space="preserve"> (правило), </w:t>
      </w:r>
      <w:r w:rsidR="00426DA4" w:rsidRPr="00B71B5E">
        <w:rPr>
          <w:rFonts w:ascii="Times New Roman" w:hAnsi="Times New Roman" w:cs="Times New Roman"/>
          <w:i/>
          <w:sz w:val="24"/>
          <w:szCs w:val="24"/>
          <w:lang w:val="de-DE"/>
        </w:rPr>
        <w:t>R</w:t>
      </w:r>
      <w:proofErr w:type="spellStart"/>
      <w:r w:rsidR="00426DA4" w:rsidRPr="00B71B5E">
        <w:rPr>
          <w:rFonts w:ascii="Times New Roman" w:hAnsi="Times New Roman" w:cs="Times New Roman"/>
          <w:i/>
          <w:sz w:val="24"/>
          <w:szCs w:val="24"/>
        </w:rPr>
        <w:t>ä</w:t>
      </w:r>
      <w:r w:rsidR="00426DA4" w:rsidRPr="00B71B5E">
        <w:rPr>
          <w:rFonts w:ascii="Times New Roman" w:hAnsi="Times New Roman" w:cs="Times New Roman"/>
          <w:i/>
          <w:sz w:val="24"/>
          <w:szCs w:val="24"/>
          <w:lang w:val="de-DE"/>
        </w:rPr>
        <w:t>tsel</w:t>
      </w:r>
      <w:proofErr w:type="spellEnd"/>
      <w:r w:rsidR="00426DA4" w:rsidRPr="00B71B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6DA4" w:rsidRPr="00B71B5E">
        <w:rPr>
          <w:rFonts w:ascii="Times New Roman" w:hAnsi="Times New Roman" w:cs="Times New Roman"/>
          <w:sz w:val="24"/>
          <w:szCs w:val="24"/>
        </w:rPr>
        <w:t xml:space="preserve">(загадка). Тоже мужского рода. К сожалению, род немецких существительных только по одному окончанию предсказать довольно  трудно. Также трудности вызывает несовпадение управления глаголов двух языков: русский глагол </w:t>
      </w:r>
      <w:r w:rsidR="00426DA4" w:rsidRPr="00B71B5E">
        <w:rPr>
          <w:rFonts w:ascii="Times New Roman" w:hAnsi="Times New Roman" w:cs="Times New Roman"/>
          <w:i/>
          <w:sz w:val="24"/>
          <w:szCs w:val="24"/>
        </w:rPr>
        <w:t>ждать</w:t>
      </w:r>
      <w:r w:rsidR="00426DA4" w:rsidRPr="00B71B5E">
        <w:rPr>
          <w:rFonts w:ascii="Times New Roman" w:hAnsi="Times New Roman" w:cs="Times New Roman"/>
          <w:sz w:val="24"/>
          <w:szCs w:val="24"/>
        </w:rPr>
        <w:t xml:space="preserve"> требует прямого дополнения, а немецкий глагол </w:t>
      </w:r>
      <w:r w:rsidR="00426DA4" w:rsidRPr="00B71B5E">
        <w:rPr>
          <w:rFonts w:ascii="Times New Roman" w:hAnsi="Times New Roman" w:cs="Times New Roman"/>
          <w:i/>
          <w:sz w:val="24"/>
          <w:szCs w:val="24"/>
          <w:lang w:val="de-DE"/>
        </w:rPr>
        <w:t>warten</w:t>
      </w:r>
      <w:r w:rsidR="00426DA4" w:rsidRPr="00B71B5E">
        <w:rPr>
          <w:rFonts w:ascii="Times New Roman" w:hAnsi="Times New Roman" w:cs="Times New Roman"/>
          <w:sz w:val="24"/>
          <w:szCs w:val="24"/>
        </w:rPr>
        <w:t xml:space="preserve"> – косвенного.</w:t>
      </w:r>
    </w:p>
    <w:p w:rsidR="00EF3BF7" w:rsidRPr="00B71B5E" w:rsidRDefault="00426DA4" w:rsidP="00B71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B5E">
        <w:rPr>
          <w:rFonts w:ascii="Times New Roman" w:hAnsi="Times New Roman" w:cs="Times New Roman"/>
          <w:sz w:val="24"/>
          <w:szCs w:val="24"/>
        </w:rPr>
        <w:t>Интерференция проявляется на всех языковых уровнях и во всех языковых аспектах, где имеются структурные расхождения. Частотность возникновения интерференции зависит от уровня речевого развития в родном языке, от уровня владения ИЯ</w:t>
      </w:r>
      <w:proofErr w:type="gramStart"/>
      <w:r w:rsidRPr="00B71B5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71B5E">
        <w:rPr>
          <w:rFonts w:ascii="Times New Roman" w:hAnsi="Times New Roman" w:cs="Times New Roman"/>
          <w:sz w:val="24"/>
          <w:szCs w:val="24"/>
        </w:rPr>
        <w:t>, от величины промежутка времени, который отделяет изучение ИЯ2 от изучения ИЯ1.</w:t>
      </w:r>
      <w:r w:rsidR="00EF3BF7" w:rsidRPr="00B71B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BF7" w:rsidRPr="00B71B5E" w:rsidRDefault="00EF3BF7" w:rsidP="00B71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87097E"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минимальных проявлений данного явления в языках</w:t>
      </w:r>
      <w:r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продуктивным  </w:t>
      </w:r>
      <w:r w:rsidR="0087097E"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методом </w:t>
      </w:r>
      <w:r w:rsidR="00CF17A5"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</w:t>
      </w:r>
      <w:r w:rsidR="0087097E"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межъязыковых сопоставлений, контрастирующих упражнений и перевода</w:t>
      </w:r>
      <w:r w:rsidR="0087097E"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языках</w:t>
      </w:r>
      <w:r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этом целесообразно проводить параллели между немецким и английским  языками, т.к. они являются представителями одной генеалогической группы.</w:t>
      </w:r>
    </w:p>
    <w:p w:rsidR="00426DA4" w:rsidRPr="00B71B5E" w:rsidRDefault="005767D2" w:rsidP="00B71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явление</w:t>
      </w:r>
      <w:r w:rsidR="00EF3BF7"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интерференции при изучении немецкого языка (как </w:t>
      </w:r>
      <w:r w:rsidR="0087097E"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proofErr w:type="gramStart"/>
      <w:r w:rsidR="0087097E"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="00EF3BF7"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позволяет предупредить ошибки, сократить их количество, и тем самым, облегчить процесс обучения, что </w:t>
      </w:r>
      <w:r w:rsidRPr="00B7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способствует наиболее эффективному и интенсивному учебному процессу. </w:t>
      </w:r>
    </w:p>
    <w:p w:rsidR="00426DA4" w:rsidRPr="00B71B5E" w:rsidRDefault="00426DA4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>В заключение следует отметить, что сопоставительный анализ родного, ИЯ</w:t>
      </w:r>
      <w:proofErr w:type="gramStart"/>
      <w:r w:rsidRPr="00B71B5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71B5E">
        <w:rPr>
          <w:rFonts w:ascii="Times New Roman" w:hAnsi="Times New Roman" w:cs="Times New Roman"/>
          <w:sz w:val="24"/>
          <w:szCs w:val="24"/>
        </w:rPr>
        <w:t xml:space="preserve"> и ИЯ2 языков имеет главенствующее положение в обучении ИЯ2 с целью идентификации и коррекции межъязыковой интерференции. Весьма благоприятствующим моментом при обучении являются сре</w:t>
      </w:r>
      <w:r w:rsidR="00E00AE8" w:rsidRPr="00B71B5E">
        <w:rPr>
          <w:rFonts w:ascii="Times New Roman" w:hAnsi="Times New Roman" w:cs="Times New Roman"/>
          <w:sz w:val="24"/>
          <w:szCs w:val="24"/>
        </w:rPr>
        <w:t>дства массовой коммуникации: интернет, телевидение, кино, радио и т.д.</w:t>
      </w:r>
    </w:p>
    <w:p w:rsidR="00C4690F" w:rsidRPr="00B71B5E" w:rsidRDefault="00C4690F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 xml:space="preserve">В рамках педагогического опыта преподавания немецкого языка как </w:t>
      </w:r>
      <w:r w:rsidR="00F870CF" w:rsidRPr="00B71B5E">
        <w:rPr>
          <w:rFonts w:ascii="Times New Roman" w:hAnsi="Times New Roman" w:cs="Times New Roman"/>
          <w:sz w:val="24"/>
          <w:szCs w:val="24"/>
        </w:rPr>
        <w:t>ИЯ</w:t>
      </w:r>
      <w:proofErr w:type="gramStart"/>
      <w:r w:rsidR="00F870CF" w:rsidRPr="00B71B5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71B5E">
        <w:rPr>
          <w:rFonts w:ascii="Times New Roman" w:hAnsi="Times New Roman" w:cs="Times New Roman"/>
          <w:sz w:val="24"/>
          <w:szCs w:val="24"/>
        </w:rPr>
        <w:t xml:space="preserve"> после английского на базе МАОУ «Лицей № 77 г. Челябинска» мы предлагаем рассмотреть технологическую карту урока по теме «Мир моих увлечений», где </w:t>
      </w:r>
      <w:r w:rsidR="00AB1F47" w:rsidRPr="00B71B5E">
        <w:rPr>
          <w:rFonts w:ascii="Times New Roman" w:hAnsi="Times New Roman" w:cs="Times New Roman"/>
          <w:sz w:val="24"/>
          <w:szCs w:val="24"/>
        </w:rPr>
        <w:t xml:space="preserve">наглядно продемонстрированы задания с преодолением негативной интерференции </w:t>
      </w:r>
      <w:r w:rsidR="00F870CF" w:rsidRPr="00B71B5E">
        <w:rPr>
          <w:rFonts w:ascii="Times New Roman" w:hAnsi="Times New Roman" w:cs="Times New Roman"/>
          <w:sz w:val="24"/>
          <w:szCs w:val="24"/>
        </w:rPr>
        <w:t>при обучении ИЯ2.</w:t>
      </w:r>
    </w:p>
    <w:p w:rsidR="00F870CF" w:rsidRPr="00B71B5E" w:rsidRDefault="00F870CF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1384"/>
        <w:gridCol w:w="2552"/>
        <w:gridCol w:w="2268"/>
        <w:gridCol w:w="2268"/>
        <w:gridCol w:w="1275"/>
      </w:tblGrid>
      <w:tr w:rsidR="00F870CF" w:rsidRPr="00B71B5E" w:rsidTr="00B71B5E">
        <w:tc>
          <w:tcPr>
            <w:tcW w:w="1384" w:type="dxa"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 (время, мин)</w:t>
            </w:r>
          </w:p>
        </w:tc>
        <w:tc>
          <w:tcPr>
            <w:tcW w:w="2552" w:type="dxa"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 деятельность учителя</w:t>
            </w: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</w:t>
            </w:r>
            <w:proofErr w:type="spellStart"/>
            <w:r w:rsidRPr="00B71B5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B71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1275" w:type="dxa"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</w:tc>
      </w:tr>
      <w:tr w:rsidR="00F870CF" w:rsidRPr="00B71B5E" w:rsidTr="00B71B5E">
        <w:tc>
          <w:tcPr>
            <w:tcW w:w="1384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Организационный момент. Фонетическая зарядка.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Речевая разминка (3 мин)</w:t>
            </w:r>
          </w:p>
        </w:tc>
        <w:tc>
          <w:tcPr>
            <w:tcW w:w="2552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Учитель приветствует учащихся  на немецком языке, интересуется настроением учащихся и отсутствующими.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Guten Morgen, Schüler! Setzt euch bitte! Wie geht`s euch? Wer fehlt heute? </w:t>
            </w:r>
          </w:p>
          <w:p w:rsidR="00F870CF" w:rsidRPr="00B71B5E" w:rsidRDefault="00F870CF" w:rsidP="00B71B5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 просит повторить фонетическую зарядку хором.</w:t>
            </w:r>
          </w:p>
          <w:p w:rsidR="00F870CF" w:rsidRPr="00B71B5E" w:rsidRDefault="00F870CF" w:rsidP="00B71B5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7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Sprecht mir nach, bitte.</w:t>
            </w:r>
          </w:p>
          <w:p w:rsidR="00F870CF" w:rsidRPr="00B71B5E" w:rsidRDefault="00F870CF" w:rsidP="00B71B5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7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Eins,  zwei,  drei, vier,</w:t>
            </w:r>
          </w:p>
          <w:p w:rsidR="00F870CF" w:rsidRPr="00B71B5E" w:rsidRDefault="00F870CF" w:rsidP="00B71B5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7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de-DE"/>
              </w:rPr>
              <w:t>w</w:t>
            </w:r>
            <w:r w:rsidRPr="00B7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ie </w:t>
            </w:r>
            <w:r w:rsidRPr="00B7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de-DE"/>
              </w:rPr>
              <w:t>v</w:t>
            </w:r>
            <w:r w:rsidRPr="00B7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iele </w:t>
            </w:r>
            <w:r w:rsidRPr="00B7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de-DE"/>
              </w:rPr>
              <w:t>Sch</w:t>
            </w:r>
            <w:r w:rsidRPr="00B7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üler </w:t>
            </w:r>
            <w:r w:rsidRPr="00B7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de-DE"/>
              </w:rPr>
              <w:t>st</w:t>
            </w:r>
            <w:r w:rsidRPr="00B7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ehen hier?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Учитель обращает внимание на фонетически правильное произнесение нескольких звуков (</w:t>
            </w:r>
            <w:proofErr w:type="gramStart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подчёркнуты</w:t>
            </w:r>
            <w:proofErr w:type="gram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). Объясняет различия букв и звуков в немецком и английском языках. 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Vielen Dank! </w:t>
            </w: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отвечают на вопрос учителя, сообщая о настроении в начале урока.</w:t>
            </w:r>
          </w:p>
          <w:p w:rsidR="00F870CF" w:rsidRPr="00B71B5E" w:rsidRDefault="00F870CF" w:rsidP="00B71B5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Guten Morgen, die Lehrerin! Es geht, danke! Nicht sehr gut! Gut, danke!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……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fehlt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heute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Учащиеся повторяют фонетическую зарядку за учителем несколько раз.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Bitte schön!</w:t>
            </w: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1B5E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выбор  языковых средств в зависимости от конкретных ситуаций речевого иноязычного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общения.</w:t>
            </w:r>
            <w:proofErr w:type="gramEnd"/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1B5E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 xml:space="preserve">Коммуникативные: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слушать, отвечать и реагировать на реплики адекватно речевой ситуации.</w:t>
            </w:r>
            <w:proofErr w:type="gramEnd"/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Регулятивные: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речь для регуляции своего действия.</w:t>
            </w:r>
          </w:p>
        </w:tc>
        <w:tc>
          <w:tcPr>
            <w:tcW w:w="1275" w:type="dxa"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Слайд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</w:tr>
      <w:tr w:rsidR="00F870CF" w:rsidRPr="00B71B5E" w:rsidTr="00B71B5E">
        <w:tc>
          <w:tcPr>
            <w:tcW w:w="1384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II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 Мотивация к учебной деятельности, повторение ранее изученного материала,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(7 мин)</w:t>
            </w:r>
          </w:p>
        </w:tc>
        <w:tc>
          <w:tcPr>
            <w:tcW w:w="2552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1. Учитель предлагает повторить ранее изученный материал. Предлагает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разделиться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на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 xml:space="preserve"> 3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группы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 xml:space="preserve"> 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Zuerst wiederholen wir unsere Fragen zum Thema «Kennenlernen». Wir arbeiten in drei Gruppen heute. Nimm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ein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Bild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und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finde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ihre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Gruppe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. 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Далее учитель предлагает учащимся составить вопросы из слов на слайде.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 xml:space="preserve">Schreib die Fragen und finde die Englische 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lastRenderedPageBreak/>
              <w:t>Sätze. Ihr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haben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2 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Minuten</w:t>
            </w: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Учитель акцентирует внимание на вопросы, составленные на английском языке, в помощь учащимся правильно составить вопросы на немецком языке.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</w:pP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Also, jetzt prüfen wir!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</w:pPr>
            <w:r w:rsidRPr="00B71B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Gut gemacht!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2. Учитель предлагает учащимся посмотреть фрагмент обучающего фильма по теме урока. </w:t>
            </w:r>
          </w:p>
          <w:p w:rsidR="00F870CF" w:rsidRPr="00B71B5E" w:rsidRDefault="00F870CF" w:rsidP="00B71B5E">
            <w:pPr>
              <w:pStyle w:val="a4"/>
              <w:shd w:val="clear" w:color="auto" w:fill="FFFFFF"/>
              <w:spacing w:beforeAutospacing="0" w:afterAutospacing="0" w:line="276" w:lineRule="auto"/>
              <w:jc w:val="both"/>
              <w:rPr>
                <w:color w:val="000000"/>
                <w:shd w:val="clear" w:color="auto" w:fill="FFFFFF"/>
                <w:lang w:val="de-DE"/>
              </w:rPr>
            </w:pPr>
            <w:r w:rsidRPr="00B71B5E">
              <w:rPr>
                <w:color w:val="000000"/>
                <w:lang w:val="de-DE"/>
              </w:rPr>
              <w:t xml:space="preserve">Seht, bitte, an den Fernseher. Was und Wer seht ihr? </w:t>
            </w:r>
            <w:r w:rsidRPr="00B71B5E">
              <w:rPr>
                <w:color w:val="000000"/>
                <w:shd w:val="clear" w:color="auto" w:fill="FFFFFF"/>
                <w:lang w:val="de-DE"/>
              </w:rPr>
              <w:t>Wie hei</w:t>
            </w:r>
            <w:r w:rsidRPr="00B71B5E">
              <w:rPr>
                <w:color w:val="000000"/>
                <w:shd w:val="clear" w:color="auto" w:fill="FFFFFF"/>
              </w:rPr>
              <w:t>β</w:t>
            </w:r>
            <w:r w:rsidRPr="00B71B5E">
              <w:rPr>
                <w:color w:val="000000"/>
                <w:shd w:val="clear" w:color="auto" w:fill="FFFFFF"/>
                <w:lang w:val="de-DE"/>
              </w:rPr>
              <w:t>t unser Thema heute?</w:t>
            </w:r>
          </w:p>
          <w:p w:rsidR="00F870CF" w:rsidRPr="00B71B5E" w:rsidRDefault="00F870CF" w:rsidP="00B71B5E">
            <w:pPr>
              <w:pStyle w:val="a4"/>
              <w:shd w:val="clear" w:color="auto" w:fill="FFFFFF"/>
              <w:spacing w:beforeAutospacing="0" w:afterAutospacing="0" w:line="276" w:lineRule="auto"/>
              <w:jc w:val="both"/>
              <w:rPr>
                <w:color w:val="000000"/>
                <w:shd w:val="clear" w:color="auto" w:fill="FFFFFF"/>
              </w:rPr>
            </w:pPr>
            <w:r w:rsidRPr="00B71B5E">
              <w:rPr>
                <w:lang w:bidi="he-IL"/>
              </w:rPr>
              <w:t>Учитель просит учащихся определить  тему урока и цель работы.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Совместно с учащимися учитель формулирует  планируемые результаты и выводит их на слайде. 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Was müssen wir dafür tun?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gramStart"/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(1.</w:t>
            </w:r>
            <w:proofErr w:type="gramEnd"/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Мы научимся применять новые слова по теме «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Meine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Hobbys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» в устной и письменной речи.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2. Мы научимся рассказывать о своих увлечениях (чем мы занимаемся и чем мы не занимаемся).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Das stimmt!</w:t>
            </w: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lastRenderedPageBreak/>
              <w:t xml:space="preserve">1. Учащиеся берут один элемент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пазла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(слово)  и находят свою группу.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Wir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sind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bereit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!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Учащиеся выполняют задания в группах, а затем задают вопросы друг другу по группам. Отвечают на вопросы, вспоминая ответы из предыдущих уроков: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Ich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hei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ß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e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Marina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M-A-R-I-N-A.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Ich bin  elf Jahre alt.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t>Ich komme aus Russland.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  <w:lastRenderedPageBreak/>
              <w:t>Ich wohne in Tscheljabinsk.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 w:bidi="he-IL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2. Учащиеся смотрят  фрагмент  с целью определения темы урока. Делают предположения и обоснования.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Wir sehen die Leute und Schüler. Wir sehen viele Sport</w:t>
            </w:r>
            <w:proofErr w:type="gram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…….</w:t>
            </w:r>
            <w:proofErr w:type="gramEnd"/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Wir lernen Hobbys heute.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Формулируют тему урока (опираясь на тему видеосюжета) и цель:  тренироваться в употреблении лексики по теме в устной и письменной форме.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Совместно с учителем формулируют планируемые результаты.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Wir lernen über die Schule Hobbys zu erzählen, Dialoge zuhören, Wörter wiederholen, die Texte lesen (was </w:t>
            </w:r>
            <w:r w:rsidRPr="00B71B5E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lastRenderedPageBreak/>
              <w:t>machen und mögen wir).</w:t>
            </w: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самостоятельное выделение и формулирование познавательной цели;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выдвижение гипотез и их обоснование.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планирование учебного сотрудничества с учителем и одноклассниками.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Регулятивные: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формулирование цели урока - (постановка учебной задачи).</w:t>
            </w:r>
          </w:p>
        </w:tc>
        <w:tc>
          <w:tcPr>
            <w:tcW w:w="1275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лайд 3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Слайд 4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При воспроизведении видео учитель включает функцию «Показ слайдов» и нажимает на фигуру звезды в верхнем левом углу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на слайде.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Слайд 5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870CF" w:rsidRPr="00B71B5E" w:rsidTr="00B71B5E">
        <w:tc>
          <w:tcPr>
            <w:tcW w:w="1384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 xml:space="preserve">III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(15 мин)</w:t>
            </w:r>
          </w:p>
        </w:tc>
        <w:tc>
          <w:tcPr>
            <w:tcW w:w="2552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1. Учитель выводит новые слова на слайде и просит учащихся повторить их.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Jetzt sprechen wir nach die neue Wörter.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2. Учитель просит перевести данные слова, опираясь на знания английского языка.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Übersetze die </w:t>
            </w:r>
            <w:r w:rsidRPr="00B71B5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de-DE"/>
              </w:rPr>
              <w:t>folgenden Sätze ins Russisch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, bitte.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обращает внимание на слова с компонентом –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ball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и сравнивает их чтение в немецком и английском, чтобы избежать негативной интерференции с английского, где это слово читается со звуком [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] и твёрдой [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], а в немецком произносится гласный [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], а звук [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] всегда мягкий. Учитель просит учащихся назвать несколько слов в английском с компонентом –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ball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по группам.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Nennt die Englisch Wörter mit «ball» in ihre Gruppe.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Учитель также акцентирует внимание на языковую догадку и разбивает на компоненты слово «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Tischtennis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», в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котором уже есть знакомое слово «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Tennis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», а «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Tisch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» будет означать «стол», и просит учащихся подобрать английский эквивалент («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table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tennis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Englisch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3. Учитель вводит новую грамматическую конструкцию «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Was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magst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du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?» вместе с английским вопросом «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?». Просит учащихся перевести данные вопросы и сравнить грамматические структуры данных вопросов.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Schreib die Frage in ihre Hefte und übersetze die Sätze.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Просит записать учащихся спряжение глагола «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gen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» вопросительных и утвердительных предложениях в тетрадь.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4. Учитель организует работу по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диалога с целью извлечения запрашиваемой информации.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Hört </w:t>
            </w:r>
            <w:proofErr w:type="gram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den</w:t>
            </w:r>
            <w:proofErr w:type="gramEnd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Dialog zu und macht die Sätze in Ordnung.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Also, prüfen wir!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1). Wer spricht?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2). Was machen sie?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3). Welche Sport mögen sie?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5. Учитель организует работу в парах в одной группе и просит учащихся прочитать диалог, при этом пара во второй группе переводит диалог последовательно.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Ein Paar aus dem erste Gruppe lies den Dialog und das andere Paar übersetze den Dialog.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Gut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gemacht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6. Учитель организует работу над чтением текста с целью выборочного понимания содержания запрашиваемой информации.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Weiter, bitte, meine Freunde!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Schaut auf diese Bilder und nimm die Hobbys.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Учитель акцентирует внимание на выражения в немецком и английском языках и их грамматическое употребление в речи.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Viele Kinder haben noch ein Hobby – Internet-Chats. Was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schreibt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man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dort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Учитель раздаёт листы с текстами.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Lies die Texte in drei Gruppen und ordne die Bilder zu.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Also, prüfen wir!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Welches Bild hat den ersten/zweiten/dritten/nächsten Text?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Danke schön!</w:t>
            </w: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Учащиеся повторяют фразы за учителем.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Karate machen, Judo machen, Tennis spielen, Tischtennis, Musik hören, Volleyball spielen, Kino sehen, Basketball spielen, tanzen, malen.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2. Учащиеся переводят.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Учащиеся перечисляют слова по группам: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Football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– Basketball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– Volleyball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–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Pionerball</w:t>
            </w:r>
            <w:proofErr w:type="spellEnd"/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– Baseball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3 – Handball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 ist «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table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tennis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».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71B5E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3. Учащиеся записывают предложения в тетрадь и сравнивают грамматические конструкции.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B5E" w:rsidRPr="009C37BD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B5E" w:rsidRPr="009C37BD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B5E" w:rsidRPr="009C37BD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B5E" w:rsidRPr="009C37BD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B5E" w:rsidRPr="009C37BD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B5E" w:rsidRPr="009C37BD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4. Учащиеся прослушивают диалог, составляют предложения в правильном порядке и отвечают на вопросы учителя.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 Junge und die Mädchen sprechen.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Sie machen</w:t>
            </w:r>
            <w:proofErr w:type="gram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…….</w:t>
            </w:r>
            <w:proofErr w:type="gramEnd"/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 xml:space="preserve">Er mag </w:t>
            </w:r>
            <w:proofErr w:type="gram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…….</w:t>
            </w:r>
            <w:proofErr w:type="gramEnd"/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Sie mag</w:t>
            </w:r>
            <w:proofErr w:type="gram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……….</w:t>
            </w:r>
            <w:proofErr w:type="gramEnd"/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5. Учащиеся из одной группы читают диалог, из второй группы учащиеся переводят диалог последовательно. При этом учащиеся сами распределяют роли. 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B5E" w:rsidRPr="009C37BD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B5E" w:rsidRPr="009C37BD" w:rsidRDefault="00B71B5E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6. Учащиеся смотрят на картинки и называют виды увлечений: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Computer spielen /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play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computer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games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;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schwimmen /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swim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;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Fußball spielen /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play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football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;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Tennis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spielen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play tennis;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Kino und Party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besuchen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go to the cinema and visit parties;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Volleyball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spielen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play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volleyball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Учащиеся читают тексты в группах и соотносят тексты с картинками.  Отвечают на вопросы по группам: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ersten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Text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hat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dem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Bild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- Der zweiten Text hat dem Bild B.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Der dritten Text hat dem Bild C.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Bitte schön!</w:t>
            </w: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Познавательные: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уметь распознавать знакомые и незнакомые лексические единицы.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Коммуникативные: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взаимодействие с учителем во время выполнения упражнения при фронтальной работе в классе;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адекватное использование речевых сре</w:t>
            </w:r>
            <w:proofErr w:type="gramStart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я  решения коммуникативных задач.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Регулятивные: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самоконтроль и анализ ошибок;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оценка правильности выполнения упражнения, внесение </w:t>
            </w:r>
            <w:proofErr w:type="gramStart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proofErr w:type="gram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корректив.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Познавательные: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освоение поискового и изучающего чтения;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освоение навыков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 основного содержания;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построение логических рассуждений.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Коммуникативные: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возможность решать коммуникативную задачу;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 коммуникативных навыков учащихся.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Регулятивные: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смыслового чтения и прослушивания текста в соответствии с целями и задачами;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осознанное построение речевого высказывания в соответствии с целями коммуникации.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выделение и осознание того, что уже усвоено и что еще нужно </w:t>
            </w:r>
            <w:proofErr w:type="gramStart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усвоить</w:t>
            </w:r>
            <w:proofErr w:type="gram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-осуществление самоконтроля и анализа допущенных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ошибок.</w:t>
            </w:r>
          </w:p>
        </w:tc>
        <w:tc>
          <w:tcPr>
            <w:tcW w:w="1275" w:type="dxa"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6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Слайд 7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Слайд 8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При воспроизведен</w:t>
            </w:r>
            <w:proofErr w:type="gramStart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дио учитель включает функцию «Показ слайдов» и нажимает на фигуру звезды в верхнем левом углу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на слайде.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Приложение 2 (диалоги)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Слайд 9 (диалог)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Слайд 10 (картинки увлечений)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3 (тексты)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0CF" w:rsidRPr="00B71B5E" w:rsidTr="00B71B5E">
        <w:tc>
          <w:tcPr>
            <w:tcW w:w="1384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 xml:space="preserve">IV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Динамическая пауза (2 мин)</w:t>
            </w:r>
          </w:p>
        </w:tc>
        <w:tc>
          <w:tcPr>
            <w:tcW w:w="2552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Учитель предлагает учащимся разучить песню по теме «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Meine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Hobbys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Jetzt singen wir das Lied über Hobbys und ruhen.</w:t>
            </w: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Учащиеся повторяют за учителем слова из песни.</w:t>
            </w: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Коммуникативные: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согласование своих действий с учителем и        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одноклассниками, контроль своих действий, понимание на слух речи </w:t>
            </w:r>
            <w:proofErr w:type="gramStart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говорящего</w:t>
            </w:r>
            <w:proofErr w:type="gram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Регулятивные: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при выполнении действий ориентироваться на правила контроля и успешно использовать его в процессе выполнения упражнений.</w:t>
            </w:r>
          </w:p>
        </w:tc>
        <w:tc>
          <w:tcPr>
            <w:tcW w:w="1275" w:type="dxa"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Слайд 4</w:t>
            </w:r>
          </w:p>
        </w:tc>
      </w:tr>
      <w:tr w:rsidR="00F870CF" w:rsidRPr="00B71B5E" w:rsidTr="00B71B5E">
        <w:tc>
          <w:tcPr>
            <w:tcW w:w="1384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усвоения материала в новой ситуации, обсуждение допущенных ошибок и их коррекция (9-10 мин)</w:t>
            </w:r>
          </w:p>
        </w:tc>
        <w:tc>
          <w:tcPr>
            <w:tcW w:w="2552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Учитель организует работу в группах по выполнению творческого проекта по теме «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Meine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Hobbys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Und jetzt stellt euch vor: ihr sucht Freunde und schreibt auch einen Chat-Text. Malt die Bilder von ihren Hobbys. Ihr haben 4 Minuten.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Also, stellt euch vor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ihre Projekte, bitte!</w:t>
            </w: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применяют полученные знания  при создании проекта; самостоятельно распределяют обязанности в группе и формулируют способы решения с поставленной задачей.</w:t>
            </w:r>
          </w:p>
          <w:p w:rsidR="00F870CF" w:rsidRPr="00B71B5E" w:rsidRDefault="00F870CF" w:rsidP="00B71B5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представляют свои проекты.</w:t>
            </w: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формирование интереса к данной теме.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активное сотрудничество в группе в поиске информации.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Регулятивные: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планирование своей деятельности;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распределение обязанностей и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ответственности за выполнение определённой роли.</w:t>
            </w:r>
          </w:p>
        </w:tc>
        <w:tc>
          <w:tcPr>
            <w:tcW w:w="1275" w:type="dxa"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Раздаточный материал: ватман, цветные карандаши.</w:t>
            </w:r>
          </w:p>
        </w:tc>
      </w:tr>
      <w:tr w:rsidR="00F870CF" w:rsidRPr="00B71B5E" w:rsidTr="00B71B5E">
        <w:tc>
          <w:tcPr>
            <w:tcW w:w="1384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VI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 домашнем задании, инструктаж по его выполнению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(2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мин)</w:t>
            </w:r>
          </w:p>
        </w:tc>
        <w:tc>
          <w:tcPr>
            <w:tcW w:w="2552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Учитель дает инструктаж по выполнению домашнего задания.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1) Schreib die Hausaufgabe.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Benutze  diese Informationen und schreib deinen Chat-Text.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2) Учитель предлагает учащимся в качестве дополнительного задания повторить материал по теме «Мир моих увлечений», используя дополнительную информацию по следующей ссылке: </w:t>
            </w:r>
          </w:p>
          <w:p w:rsidR="00F870CF" w:rsidRPr="00B71B5E" w:rsidRDefault="00DF2E79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870CF" w:rsidRPr="00B71B5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https://uchebnik.mos.ru/composer3/lesson/1528592/view</w:t>
              </w:r>
            </w:hyperlink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задания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и сделать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скриншот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для последующей проверки.</w:t>
            </w: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записывают домашнее задание в дневник. Задают вопросы по выполнению задания.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70CF" w:rsidRPr="00B71B5E" w:rsidRDefault="00F870CF" w:rsidP="00B71B5E">
            <w:pPr>
              <w:tabs>
                <w:tab w:val="right" w:pos="3152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Познавательные: </w:t>
            </w:r>
            <w:r w:rsidRPr="00B71B5E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систематизация и анализ полученной информации. </w:t>
            </w:r>
          </w:p>
          <w:p w:rsidR="00F870CF" w:rsidRPr="00B71B5E" w:rsidRDefault="00F870CF" w:rsidP="00B71B5E">
            <w:pPr>
              <w:tabs>
                <w:tab w:val="right" w:pos="3152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взаимодействие с учителем в процессе беседы во фронтальном режиме.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Регулятивные: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планирование своей деятельности.</w:t>
            </w:r>
          </w:p>
        </w:tc>
        <w:tc>
          <w:tcPr>
            <w:tcW w:w="1275" w:type="dxa"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Перейти по ссылке нужно нажать 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Ctrl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и щёлкнуть на ссылку (просмотр возможен при наличии интернет соединения).</w:t>
            </w:r>
          </w:p>
        </w:tc>
      </w:tr>
      <w:tr w:rsidR="00F870CF" w:rsidRPr="00B71B5E" w:rsidTr="00B71B5E">
        <w:tc>
          <w:tcPr>
            <w:tcW w:w="1384" w:type="dxa"/>
          </w:tcPr>
          <w:p w:rsidR="00F870CF" w:rsidRPr="00B71B5E" w:rsidRDefault="00F870CF" w:rsidP="00B71B5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 Подведение</w:t>
            </w:r>
            <w:proofErr w:type="gramEnd"/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 итогов. Рефлексия. (2 мин)</w:t>
            </w:r>
          </w:p>
        </w:tc>
        <w:tc>
          <w:tcPr>
            <w:tcW w:w="2552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задаёт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учащимся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Also, was haben wir heute gemacht?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Was haben wir wiederholt?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Was könnt ihr jetzt?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Далее учитель благодарит учащихся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работу на уроке, объявляет оценки.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B71B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Sehr schön! Freut mich</w:t>
            </w:r>
            <w:r w:rsidRPr="00B71B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 xml:space="preserve">! </w:t>
            </w:r>
            <w:r w:rsidRPr="00B7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Ihr habt heute gut gearbeitet und viel geantwortet.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B71B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Danke für eure Arbeit! Die Stunde ist zu </w:t>
            </w:r>
            <w:proofErr w:type="spellStart"/>
            <w:r w:rsidRPr="00B71B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ende</w:t>
            </w:r>
            <w:proofErr w:type="spellEnd"/>
            <w:r w:rsidRPr="00B71B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! Auf Wiedersehen!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de-DE"/>
              </w:rPr>
              <w:t>Alle Gruppen haben heute gute Noten!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Wir haben die Texte gelesen und die Dialoge gehört. Wir haben die Fragen «Kennenlernen» wiederholt. Jetzt wir können über unsere Hobbys erzählen.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благодарят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Vielen Dank für die Stunde!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268" w:type="dxa"/>
          </w:tcPr>
          <w:p w:rsidR="00F870CF" w:rsidRPr="00B71B5E" w:rsidRDefault="00F870CF" w:rsidP="00B71B5E">
            <w:pPr>
              <w:tabs>
                <w:tab w:val="right" w:pos="3152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B71B5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систематизация и анализ полученной информации. </w:t>
            </w:r>
          </w:p>
          <w:p w:rsidR="00F870CF" w:rsidRPr="00B71B5E" w:rsidRDefault="00F870CF" w:rsidP="00B71B5E">
            <w:pPr>
              <w:tabs>
                <w:tab w:val="right" w:pos="3152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взаимодействие с учителем в процессе обобщающей беседы по </w:t>
            </w: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материалу урока во фронтальном режиме.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71B5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Регулятивные: 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осознание уровня собственных достижений, качества знаний, ошибок и их причин, путей их устранения;</w:t>
            </w:r>
          </w:p>
          <w:p w:rsidR="00F870CF" w:rsidRPr="00B71B5E" w:rsidRDefault="00F870CF" w:rsidP="00B71B5E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- осознание трудностей и причин успеха или неуспеха и пути их преодолении;</w:t>
            </w:r>
          </w:p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 xml:space="preserve">- адекватное восприятие оценки учителя и сверстников. </w:t>
            </w:r>
          </w:p>
        </w:tc>
        <w:tc>
          <w:tcPr>
            <w:tcW w:w="1275" w:type="dxa"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11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</w:rPr>
              <w:t>Слайд 12</w:t>
            </w:r>
          </w:p>
        </w:tc>
      </w:tr>
    </w:tbl>
    <w:p w:rsidR="00F870CF" w:rsidRPr="00B71B5E" w:rsidRDefault="00F870CF" w:rsidP="00B71B5E">
      <w:pPr>
        <w:rPr>
          <w:rFonts w:ascii="Times New Roman" w:hAnsi="Times New Roman" w:cs="Times New Roman"/>
          <w:sz w:val="24"/>
          <w:szCs w:val="24"/>
        </w:rPr>
      </w:pPr>
    </w:p>
    <w:p w:rsidR="00F870CF" w:rsidRPr="00B71B5E" w:rsidRDefault="00F870CF" w:rsidP="00B71B5E">
      <w:pPr>
        <w:jc w:val="right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870CF" w:rsidRPr="00B71B5E" w:rsidRDefault="00F870CF" w:rsidP="00B71B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>1 группа составляет предложение из слов</w:t>
      </w:r>
    </w:p>
    <w:tbl>
      <w:tblPr>
        <w:tblStyle w:val="a3"/>
        <w:tblW w:w="9907" w:type="dxa"/>
        <w:tblLook w:val="04A0"/>
      </w:tblPr>
      <w:tblGrid>
        <w:gridCol w:w="1978"/>
        <w:gridCol w:w="2008"/>
        <w:gridCol w:w="1854"/>
        <w:gridCol w:w="2014"/>
        <w:gridCol w:w="2053"/>
      </w:tblGrid>
      <w:tr w:rsidR="00F870CF" w:rsidRPr="00B71B5E" w:rsidTr="00B71B5E">
        <w:trPr>
          <w:trHeight w:val="582"/>
        </w:trPr>
        <w:tc>
          <w:tcPr>
            <w:tcW w:w="197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Mein </w:t>
            </w:r>
          </w:p>
        </w:tc>
        <w:tc>
          <w:tcPr>
            <w:tcW w:w="200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Name</w:t>
            </w:r>
          </w:p>
        </w:tc>
        <w:tc>
          <w:tcPr>
            <w:tcW w:w="1854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ist </w:t>
            </w:r>
          </w:p>
        </w:tc>
        <w:tc>
          <w:tcPr>
            <w:tcW w:w="2014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Ingrid</w:t>
            </w:r>
          </w:p>
        </w:tc>
        <w:tc>
          <w:tcPr>
            <w:tcW w:w="2053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Kreiss</w:t>
            </w:r>
            <w:proofErr w:type="spellEnd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</w:tc>
      </w:tr>
    </w:tbl>
    <w:p w:rsidR="00F870CF" w:rsidRPr="00B71B5E" w:rsidRDefault="00F870CF" w:rsidP="00B71B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70CF" w:rsidRPr="00B71B5E" w:rsidRDefault="00F870CF" w:rsidP="00B71B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>2 группа составляет предложение из слов</w:t>
      </w:r>
    </w:p>
    <w:tbl>
      <w:tblPr>
        <w:tblStyle w:val="a3"/>
        <w:tblW w:w="9889" w:type="dxa"/>
        <w:tblLook w:val="04A0"/>
      </w:tblPr>
      <w:tblGrid>
        <w:gridCol w:w="1966"/>
        <w:gridCol w:w="1966"/>
        <w:gridCol w:w="1945"/>
        <w:gridCol w:w="2048"/>
        <w:gridCol w:w="1964"/>
      </w:tblGrid>
      <w:tr w:rsidR="00F870CF" w:rsidRPr="00B71B5E" w:rsidTr="00B71B5E">
        <w:trPr>
          <w:trHeight w:val="530"/>
        </w:trPr>
        <w:tc>
          <w:tcPr>
            <w:tcW w:w="1966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</w:t>
            </w:r>
          </w:p>
        </w:tc>
        <w:tc>
          <w:tcPr>
            <w:tcW w:w="1966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bin</w:t>
            </w:r>
          </w:p>
        </w:tc>
        <w:tc>
          <w:tcPr>
            <w:tcW w:w="1945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elf</w:t>
            </w:r>
          </w:p>
        </w:tc>
        <w:tc>
          <w:tcPr>
            <w:tcW w:w="2048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Jahre</w:t>
            </w:r>
          </w:p>
        </w:tc>
        <w:tc>
          <w:tcPr>
            <w:tcW w:w="1964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alt.</w:t>
            </w:r>
          </w:p>
        </w:tc>
      </w:tr>
    </w:tbl>
    <w:p w:rsidR="00F870CF" w:rsidRPr="00B71B5E" w:rsidRDefault="00F870CF" w:rsidP="00B71B5E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870CF" w:rsidRPr="00B71B5E" w:rsidRDefault="00F870CF" w:rsidP="00B71B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>3 группа составляет предложение из слов</w:t>
      </w:r>
    </w:p>
    <w:tbl>
      <w:tblPr>
        <w:tblStyle w:val="a3"/>
        <w:tblW w:w="9924" w:type="dxa"/>
        <w:tblLook w:val="04A0"/>
      </w:tblPr>
      <w:tblGrid>
        <w:gridCol w:w="1907"/>
        <w:gridCol w:w="1997"/>
        <w:gridCol w:w="1973"/>
        <w:gridCol w:w="1926"/>
        <w:gridCol w:w="2121"/>
      </w:tblGrid>
      <w:tr w:rsidR="00F870CF" w:rsidRPr="00B71B5E" w:rsidTr="00B71B5E">
        <w:trPr>
          <w:trHeight w:val="599"/>
        </w:trPr>
        <w:tc>
          <w:tcPr>
            <w:tcW w:w="1907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Wir </w:t>
            </w:r>
          </w:p>
        </w:tc>
        <w:tc>
          <w:tcPr>
            <w:tcW w:w="1997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haben</w:t>
            </w:r>
          </w:p>
        </w:tc>
        <w:tc>
          <w:tcPr>
            <w:tcW w:w="1973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heute</w:t>
            </w:r>
          </w:p>
        </w:tc>
        <w:tc>
          <w:tcPr>
            <w:tcW w:w="1926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kein</w:t>
            </w:r>
          </w:p>
        </w:tc>
        <w:tc>
          <w:tcPr>
            <w:tcW w:w="2121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Deutsch.</w:t>
            </w:r>
          </w:p>
        </w:tc>
      </w:tr>
    </w:tbl>
    <w:p w:rsidR="00F870CF" w:rsidRPr="00B71B5E" w:rsidRDefault="00F870CF" w:rsidP="00B71B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70CF" w:rsidRPr="00B71B5E" w:rsidRDefault="00F870CF" w:rsidP="00B71B5E">
      <w:pPr>
        <w:jc w:val="right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>Приложение 2</w:t>
      </w:r>
    </w:p>
    <w:tbl>
      <w:tblPr>
        <w:tblStyle w:val="a3"/>
        <w:tblW w:w="0" w:type="auto"/>
        <w:tblLook w:val="04A0"/>
      </w:tblPr>
      <w:tblGrid>
        <w:gridCol w:w="9854"/>
      </w:tblGrid>
      <w:tr w:rsidR="00F870CF" w:rsidRPr="00B71B5E" w:rsidTr="00266873">
        <w:tc>
          <w:tcPr>
            <w:tcW w:w="14786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Danke, gut, und dir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</w:tr>
      <w:tr w:rsidR="00F870CF" w:rsidRPr="00B71B5E" w:rsidTr="00266873">
        <w:tc>
          <w:tcPr>
            <w:tcW w:w="14786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Hallo, wie geht`s</w:t>
            </w:r>
            <w:r w:rsidRPr="00B71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</w:tr>
      <w:tr w:rsidR="00F870CF" w:rsidRPr="00B71B5E" w:rsidTr="00266873">
        <w:tc>
          <w:tcPr>
            <w:tcW w:w="14786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spiele Tennis.</w:t>
            </w:r>
          </w:p>
        </w:tc>
      </w:tr>
      <w:tr w:rsidR="00F870CF" w:rsidRPr="009C37BD" w:rsidTr="00266873">
        <w:tc>
          <w:tcPr>
            <w:tcW w:w="14786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Auch gut. Was machst du jetzt?</w:t>
            </w:r>
          </w:p>
        </w:tc>
      </w:tr>
      <w:tr w:rsidR="00F870CF" w:rsidRPr="009C37BD" w:rsidTr="00266873">
        <w:tc>
          <w:tcPr>
            <w:tcW w:w="14786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Und was magst du noch?</w:t>
            </w:r>
          </w:p>
        </w:tc>
      </w:tr>
      <w:tr w:rsidR="00F870CF" w:rsidRPr="009C37BD" w:rsidTr="00266873">
        <w:tc>
          <w:tcPr>
            <w:tcW w:w="14786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mag Tennis auch sehr.</w:t>
            </w:r>
          </w:p>
        </w:tc>
      </w:tr>
      <w:tr w:rsidR="00F870CF" w:rsidRPr="009C37BD" w:rsidTr="00266873">
        <w:tc>
          <w:tcPr>
            <w:tcW w:w="14786" w:type="dxa"/>
          </w:tcPr>
          <w:p w:rsidR="00F870CF" w:rsidRPr="00B71B5E" w:rsidRDefault="00F870CF" w:rsidP="00B71B5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Ich mag auch Karate und Judo.</w:t>
            </w:r>
          </w:p>
        </w:tc>
      </w:tr>
    </w:tbl>
    <w:p w:rsidR="00F870CF" w:rsidRPr="00B71B5E" w:rsidRDefault="00F870CF" w:rsidP="00B71B5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870CF" w:rsidRPr="00B71B5E" w:rsidRDefault="00F870CF" w:rsidP="00B71B5E">
      <w:pPr>
        <w:jc w:val="right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F870CF" w:rsidRPr="00B71B5E" w:rsidRDefault="00F870CF" w:rsidP="00B71B5E">
      <w:pPr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55179" cy="2320336"/>
            <wp:effectExtent l="19050" t="0" r="2721" b="0"/>
            <wp:docPr id="1" name="Рисунок 1" descr="C:\Users\Юлия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я\Desktop\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273" cy="2317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0CF" w:rsidRPr="00B71B5E" w:rsidRDefault="00F870CF" w:rsidP="00B71B5E">
      <w:pPr>
        <w:jc w:val="right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>Приложение 4</w:t>
      </w:r>
    </w:p>
    <w:tbl>
      <w:tblPr>
        <w:tblStyle w:val="a3"/>
        <w:tblW w:w="0" w:type="auto"/>
        <w:tblLook w:val="04A0"/>
      </w:tblPr>
      <w:tblGrid>
        <w:gridCol w:w="3284"/>
        <w:gridCol w:w="3285"/>
        <w:gridCol w:w="3285"/>
      </w:tblGrid>
      <w:tr w:rsidR="00F870CF" w:rsidRPr="009C37BD" w:rsidTr="003F212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Franz Hartenstein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Bonn, Deutschland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Fußball und Kino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Max </w:t>
            </w:r>
            <w:proofErr w:type="spellStart"/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Giesel</w:t>
            </w:r>
            <w:proofErr w:type="spellEnd"/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Wien, Österreich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Judo und Karate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Kati Wolf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Salzburg, Österreich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Musik und Kino</w:t>
            </w:r>
          </w:p>
        </w:tc>
      </w:tr>
      <w:tr w:rsidR="00F870CF" w:rsidRPr="009C37BD" w:rsidTr="003F212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Richard Apfel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Bern, Schweiz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Musik und Tennis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Peter Vogel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Berlin, Deutschland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Basketball und Kino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Greta Weißmann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Kiel, Deutschland</w:t>
            </w:r>
          </w:p>
          <w:p w:rsidR="00F870CF" w:rsidRPr="00B71B5E" w:rsidRDefault="00F870CF" w:rsidP="00B71B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71B5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Judo und Kino</w:t>
            </w:r>
          </w:p>
        </w:tc>
      </w:tr>
    </w:tbl>
    <w:p w:rsidR="00E00AE8" w:rsidRPr="00B71B5E" w:rsidRDefault="00E00AE8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E00AE8" w:rsidRPr="00B71B5E" w:rsidRDefault="00E00AE8" w:rsidP="00B71B5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>Список использованной литературы:</w:t>
      </w:r>
    </w:p>
    <w:p w:rsidR="00E00AE8" w:rsidRPr="00B71B5E" w:rsidRDefault="00625CCD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71B5E">
        <w:rPr>
          <w:rFonts w:ascii="Times New Roman" w:hAnsi="Times New Roman" w:cs="Times New Roman"/>
          <w:sz w:val="24"/>
          <w:szCs w:val="24"/>
        </w:rPr>
        <w:t>Веренинова</w:t>
      </w:r>
      <w:proofErr w:type="spellEnd"/>
      <w:r w:rsidR="00E00AE8" w:rsidRPr="00B71B5E">
        <w:rPr>
          <w:rFonts w:ascii="Times New Roman" w:hAnsi="Times New Roman" w:cs="Times New Roman"/>
          <w:sz w:val="24"/>
          <w:szCs w:val="24"/>
        </w:rPr>
        <w:t xml:space="preserve"> Ж. Б. Обучение английскому произношению с опорой на специфику фонетических баз изучаемого языка / Ж. Б. </w:t>
      </w:r>
      <w:proofErr w:type="spellStart"/>
      <w:r w:rsidR="00E00AE8" w:rsidRPr="00B71B5E">
        <w:rPr>
          <w:rFonts w:ascii="Times New Roman" w:hAnsi="Times New Roman" w:cs="Times New Roman"/>
          <w:sz w:val="24"/>
          <w:szCs w:val="24"/>
        </w:rPr>
        <w:t>Веренинова</w:t>
      </w:r>
      <w:proofErr w:type="spellEnd"/>
      <w:r w:rsidR="00E00AE8" w:rsidRPr="00B71B5E">
        <w:rPr>
          <w:rFonts w:ascii="Times New Roman" w:hAnsi="Times New Roman" w:cs="Times New Roman"/>
          <w:sz w:val="24"/>
          <w:szCs w:val="24"/>
        </w:rPr>
        <w:t xml:space="preserve"> // Иностранные языки в школе. – 1994. - № 5. С. 10 - 16.</w:t>
      </w:r>
    </w:p>
    <w:p w:rsidR="00E00AE8" w:rsidRPr="00B71B5E" w:rsidRDefault="00E00AE8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 xml:space="preserve">2. Виноградов В. В. Лексико-энциклопедический словарь / Ж. Б. </w:t>
      </w:r>
      <w:proofErr w:type="spellStart"/>
      <w:r w:rsidRPr="00B71B5E">
        <w:rPr>
          <w:rFonts w:ascii="Times New Roman" w:hAnsi="Times New Roman" w:cs="Times New Roman"/>
          <w:sz w:val="24"/>
          <w:szCs w:val="24"/>
        </w:rPr>
        <w:t>Веренинова</w:t>
      </w:r>
      <w:proofErr w:type="spellEnd"/>
      <w:r w:rsidRPr="00B71B5E">
        <w:rPr>
          <w:rFonts w:ascii="Times New Roman" w:hAnsi="Times New Roman" w:cs="Times New Roman"/>
          <w:sz w:val="24"/>
          <w:szCs w:val="24"/>
        </w:rPr>
        <w:t xml:space="preserve"> // Иностранные языки в ш</w:t>
      </w:r>
      <w:r w:rsidR="005767D2" w:rsidRPr="00B71B5E">
        <w:rPr>
          <w:rFonts w:ascii="Times New Roman" w:hAnsi="Times New Roman" w:cs="Times New Roman"/>
          <w:sz w:val="24"/>
          <w:szCs w:val="24"/>
        </w:rPr>
        <w:t>коле. – 1994.</w:t>
      </w:r>
      <w:r w:rsidR="00CF17A5" w:rsidRPr="00B71B5E">
        <w:rPr>
          <w:rFonts w:ascii="Times New Roman" w:hAnsi="Times New Roman" w:cs="Times New Roman"/>
          <w:sz w:val="24"/>
          <w:szCs w:val="24"/>
        </w:rPr>
        <w:t xml:space="preserve"> - </w:t>
      </w:r>
      <w:r w:rsidR="005767D2" w:rsidRPr="00B71B5E">
        <w:rPr>
          <w:rFonts w:ascii="Times New Roman" w:hAnsi="Times New Roman" w:cs="Times New Roman"/>
          <w:sz w:val="24"/>
          <w:szCs w:val="24"/>
        </w:rPr>
        <w:t>№ 5. С. 20 – 22.</w:t>
      </w:r>
    </w:p>
    <w:p w:rsidR="00E00AE8" w:rsidRPr="00B71B5E" w:rsidRDefault="00625CCD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 xml:space="preserve">3. </w:t>
      </w:r>
      <w:r w:rsidR="00CF17A5" w:rsidRPr="00B71B5E">
        <w:rPr>
          <w:rFonts w:ascii="Times New Roman" w:hAnsi="Times New Roman" w:cs="Times New Roman"/>
          <w:sz w:val="24"/>
          <w:szCs w:val="24"/>
        </w:rPr>
        <w:t xml:space="preserve">Ермолаева М. Г. Игра в образовательном процессе: Методическое пособие. – СПб.: КАРО, 2008. – 128 </w:t>
      </w:r>
      <w:proofErr w:type="gramStart"/>
      <w:r w:rsidR="00CF17A5" w:rsidRPr="00B71B5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F17A5" w:rsidRPr="00B71B5E">
        <w:rPr>
          <w:rFonts w:ascii="Times New Roman" w:hAnsi="Times New Roman" w:cs="Times New Roman"/>
          <w:sz w:val="24"/>
          <w:szCs w:val="24"/>
        </w:rPr>
        <w:t>. – (</w:t>
      </w:r>
      <w:proofErr w:type="gramStart"/>
      <w:r w:rsidR="00CF17A5" w:rsidRPr="00B71B5E">
        <w:rPr>
          <w:rFonts w:ascii="Times New Roman" w:hAnsi="Times New Roman" w:cs="Times New Roman"/>
          <w:sz w:val="24"/>
          <w:szCs w:val="24"/>
        </w:rPr>
        <w:t>Серия</w:t>
      </w:r>
      <w:proofErr w:type="gramEnd"/>
      <w:r w:rsidR="00CF17A5" w:rsidRPr="00B71B5E">
        <w:rPr>
          <w:rFonts w:ascii="Times New Roman" w:hAnsi="Times New Roman" w:cs="Times New Roman"/>
          <w:sz w:val="24"/>
          <w:szCs w:val="24"/>
        </w:rPr>
        <w:t xml:space="preserve"> «Уроки для педагогов»).</w:t>
      </w:r>
    </w:p>
    <w:p w:rsidR="00E00AE8" w:rsidRPr="00B71B5E" w:rsidRDefault="00625CCD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B71B5E">
        <w:rPr>
          <w:rFonts w:ascii="Times New Roman" w:hAnsi="Times New Roman" w:cs="Times New Roman"/>
          <w:sz w:val="24"/>
          <w:szCs w:val="24"/>
        </w:rPr>
        <w:t>Миньяр-Белоручев</w:t>
      </w:r>
      <w:proofErr w:type="spellEnd"/>
      <w:r w:rsidR="00E00AE8" w:rsidRPr="00B71B5E">
        <w:rPr>
          <w:rFonts w:ascii="Times New Roman" w:hAnsi="Times New Roman" w:cs="Times New Roman"/>
          <w:sz w:val="24"/>
          <w:szCs w:val="24"/>
        </w:rPr>
        <w:t xml:space="preserve"> Р. К. Методический словник. Толковый словарь терминов методики обучения языкам [Текст] / Р. К. </w:t>
      </w:r>
      <w:proofErr w:type="spellStart"/>
      <w:r w:rsidR="00E00AE8" w:rsidRPr="00B71B5E">
        <w:rPr>
          <w:rFonts w:ascii="Times New Roman" w:hAnsi="Times New Roman" w:cs="Times New Roman"/>
          <w:sz w:val="24"/>
          <w:szCs w:val="24"/>
        </w:rPr>
        <w:t>Миньяр-Белоручев</w:t>
      </w:r>
      <w:proofErr w:type="spellEnd"/>
      <w:r w:rsidR="00E00AE8" w:rsidRPr="00B71B5E">
        <w:rPr>
          <w:rFonts w:ascii="Times New Roman" w:hAnsi="Times New Roman" w:cs="Times New Roman"/>
          <w:sz w:val="24"/>
          <w:szCs w:val="24"/>
        </w:rPr>
        <w:t>. – М., 1996.</w:t>
      </w:r>
      <w:r w:rsidR="00CF17A5" w:rsidRPr="00B71B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7D2" w:rsidRPr="00B71B5E" w:rsidRDefault="005767D2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 xml:space="preserve">5. Петрова А. А., Ткачёва Е. В. Опыт преподавания второго иностранного языка (немецкого) при обучении воспитанников филиала Нахимовского военно-морского училища. </w:t>
      </w:r>
      <w:r w:rsidR="00CF17A5" w:rsidRPr="00B71B5E">
        <w:rPr>
          <w:rFonts w:ascii="Times New Roman" w:hAnsi="Times New Roman" w:cs="Times New Roman"/>
          <w:sz w:val="24"/>
          <w:szCs w:val="24"/>
        </w:rPr>
        <w:t>// Молодой учитель. – 2020. - № 6 (296). С. 219 – 220.</w:t>
      </w:r>
    </w:p>
    <w:p w:rsidR="00E00AE8" w:rsidRPr="00B71B5E" w:rsidRDefault="00CF17A5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1B5E">
        <w:rPr>
          <w:rFonts w:ascii="Times New Roman" w:hAnsi="Times New Roman" w:cs="Times New Roman"/>
          <w:sz w:val="24"/>
          <w:szCs w:val="24"/>
        </w:rPr>
        <w:t>6</w:t>
      </w:r>
      <w:r w:rsidR="00625CCD" w:rsidRPr="00B71B5E">
        <w:rPr>
          <w:rFonts w:ascii="Times New Roman" w:hAnsi="Times New Roman" w:cs="Times New Roman"/>
          <w:sz w:val="24"/>
          <w:szCs w:val="24"/>
        </w:rPr>
        <w:t>. Щербакова М. В. Особенности обучен</w:t>
      </w:r>
      <w:r w:rsidRPr="00B71B5E">
        <w:rPr>
          <w:rFonts w:ascii="Times New Roman" w:hAnsi="Times New Roman" w:cs="Times New Roman"/>
          <w:sz w:val="24"/>
          <w:szCs w:val="24"/>
        </w:rPr>
        <w:t>ия второму иностранному языку. //</w:t>
      </w:r>
      <w:r w:rsidR="00625CCD" w:rsidRPr="00B71B5E">
        <w:rPr>
          <w:rFonts w:ascii="Times New Roman" w:hAnsi="Times New Roman" w:cs="Times New Roman"/>
          <w:sz w:val="24"/>
          <w:szCs w:val="24"/>
        </w:rPr>
        <w:t xml:space="preserve"> ВЕСТНИК ВГУ. – Серия лингвистика и межкультурная коммуникация. – 2003. - № 2. С. 85.</w:t>
      </w:r>
    </w:p>
    <w:p w:rsidR="00E00AE8" w:rsidRPr="00B71B5E" w:rsidRDefault="00E00AE8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00AE8" w:rsidRPr="00B71B5E" w:rsidRDefault="00E00AE8" w:rsidP="00B71B5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17957" w:rsidRPr="00B71B5E" w:rsidRDefault="00417957" w:rsidP="00B71B5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17957" w:rsidRPr="00B71B5E" w:rsidSect="00B71B5E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E0F" w:rsidRDefault="00057E0F" w:rsidP="009C37BD">
      <w:pPr>
        <w:spacing w:after="0" w:line="240" w:lineRule="auto"/>
      </w:pPr>
      <w:r>
        <w:separator/>
      </w:r>
    </w:p>
  </w:endnote>
  <w:endnote w:type="continuationSeparator" w:id="0">
    <w:p w:rsidR="00057E0F" w:rsidRDefault="00057E0F" w:rsidP="009C3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316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C37BD" w:rsidRDefault="009C37BD">
        <w:pPr>
          <w:pStyle w:val="aa"/>
          <w:jc w:val="center"/>
        </w:pPr>
        <w:r w:rsidRPr="009C37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C37B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C37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9C37B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C37BD" w:rsidRDefault="009C37B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E0F" w:rsidRDefault="00057E0F" w:rsidP="009C37BD">
      <w:pPr>
        <w:spacing w:after="0" w:line="240" w:lineRule="auto"/>
      </w:pPr>
      <w:r>
        <w:separator/>
      </w:r>
    </w:p>
  </w:footnote>
  <w:footnote w:type="continuationSeparator" w:id="0">
    <w:p w:rsidR="00057E0F" w:rsidRDefault="00057E0F" w:rsidP="009C37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957"/>
    <w:rsid w:val="000148F4"/>
    <w:rsid w:val="00057E0F"/>
    <w:rsid w:val="00354628"/>
    <w:rsid w:val="00417957"/>
    <w:rsid w:val="00426DA4"/>
    <w:rsid w:val="00446ABF"/>
    <w:rsid w:val="005767D2"/>
    <w:rsid w:val="00625CCD"/>
    <w:rsid w:val="006A4FA7"/>
    <w:rsid w:val="006E5F21"/>
    <w:rsid w:val="006F3151"/>
    <w:rsid w:val="0087097E"/>
    <w:rsid w:val="0098310C"/>
    <w:rsid w:val="009C37BD"/>
    <w:rsid w:val="00AB1F47"/>
    <w:rsid w:val="00B10AB9"/>
    <w:rsid w:val="00B71B5E"/>
    <w:rsid w:val="00C4690F"/>
    <w:rsid w:val="00C73CE6"/>
    <w:rsid w:val="00CF17A5"/>
    <w:rsid w:val="00D17E9D"/>
    <w:rsid w:val="00D92B27"/>
    <w:rsid w:val="00DF2E79"/>
    <w:rsid w:val="00DF68D5"/>
    <w:rsid w:val="00E00AE8"/>
    <w:rsid w:val="00E91468"/>
    <w:rsid w:val="00EA2E50"/>
    <w:rsid w:val="00EF3BF7"/>
    <w:rsid w:val="00F26A7E"/>
    <w:rsid w:val="00F87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0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qFormat/>
    <w:rsid w:val="00F870C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870C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87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70C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C3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C37BD"/>
  </w:style>
  <w:style w:type="paragraph" w:styleId="aa">
    <w:name w:val="footer"/>
    <w:basedOn w:val="a"/>
    <w:link w:val="ab"/>
    <w:uiPriority w:val="99"/>
    <w:unhideWhenUsed/>
    <w:rsid w:val="009C3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37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chebnik.mos.ru/composer3/lesson/1528592/view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2923</Words>
  <Characters>16662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11</cp:revision>
  <dcterms:created xsi:type="dcterms:W3CDTF">2020-11-01T10:32:00Z</dcterms:created>
  <dcterms:modified xsi:type="dcterms:W3CDTF">2021-02-07T12:10:00Z</dcterms:modified>
</cp:coreProperties>
</file>